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ind w:firstLine="1807" w:firstLineChars="500"/>
        <w:jc w:val="left"/>
        <w:rPr>
          <w:rFonts w:hint="eastAsia" w:ascii="华文中宋" w:hAnsi="华文中宋" w:eastAsia="华文中宋"/>
          <w:b/>
          <w:color w:val="FF9900"/>
          <w:sz w:val="36"/>
          <w:szCs w:val="30"/>
        </w:rPr>
      </w:pPr>
      <w:r>
        <w:rPr>
          <w:rFonts w:hint="eastAsia" w:ascii="华文中宋" w:hAnsi="华文中宋" w:eastAsia="华文中宋"/>
          <w:b/>
          <w:color w:val="FF9900"/>
          <w:sz w:val="36"/>
          <w:szCs w:val="30"/>
          <w:lang w:val="en-US" w:eastAsia="zh-CN"/>
        </w:rPr>
        <w:t>医药英才网7</w:t>
      </w:r>
      <w:r>
        <w:rPr>
          <w:rFonts w:hint="eastAsia" w:ascii="华文中宋" w:hAnsi="华文中宋" w:eastAsia="华文中宋"/>
          <w:b/>
          <w:color w:val="FF9900"/>
          <w:sz w:val="36"/>
          <w:szCs w:val="30"/>
        </w:rPr>
        <w:t>月</w:t>
      </w:r>
      <w:r>
        <w:rPr>
          <w:rFonts w:hint="eastAsia" w:ascii="华文中宋" w:hAnsi="华文中宋" w:eastAsia="华文中宋"/>
          <w:b/>
          <w:color w:val="FF9900"/>
          <w:sz w:val="36"/>
          <w:szCs w:val="30"/>
          <w:lang w:val="en-US" w:eastAsia="zh-CN"/>
        </w:rPr>
        <w:t>10</w:t>
      </w:r>
      <w:r>
        <w:rPr>
          <w:rFonts w:hint="eastAsia" w:ascii="华文中宋" w:hAnsi="华文中宋" w:eastAsia="华文中宋"/>
          <w:b/>
          <w:color w:val="FF9900"/>
          <w:sz w:val="36"/>
          <w:szCs w:val="30"/>
        </w:rPr>
        <w:t>日HR沙龙邀请函</w:t>
      </w:r>
    </w:p>
    <w:p>
      <w:pPr>
        <w:tabs>
          <w:tab w:val="left" w:pos="720"/>
        </w:tabs>
        <w:autoSpaceDE w:val="0"/>
        <w:autoSpaceDN w:val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社保合规分析与解决方案</w:t>
      </w:r>
    </w:p>
    <w:p>
      <w:pPr>
        <w:tabs>
          <w:tab w:val="left" w:pos="720"/>
        </w:tabs>
        <w:autoSpaceDE w:val="0"/>
        <w:autoSpaceDN w:val="0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主讲专家：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姬利明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老师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主办方：英才网联旗</w:t>
      </w:r>
      <w:r>
        <w:rPr>
          <w:rFonts w:hint="eastAsia" w:ascii="宋体" w:hAnsi="宋体"/>
          <w:b/>
          <w:sz w:val="24"/>
          <w:lang w:eastAsia="zh-CN"/>
        </w:rPr>
        <w:t>下医药英</w:t>
      </w:r>
      <w:r>
        <w:rPr>
          <w:rFonts w:hint="eastAsia" w:ascii="宋体" w:hAnsi="宋体"/>
          <w:b/>
          <w:sz w:val="24"/>
          <w:lang w:val="en-US" w:eastAsia="zh-CN"/>
        </w:rPr>
        <w:t>才网</w:t>
      </w:r>
    </w:p>
    <w:p>
      <w:pPr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47625</wp:posOffset>
                </wp:positionV>
                <wp:extent cx="5372100" cy="99060"/>
                <wp:effectExtent l="4445" t="4445" r="18415" b="1841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906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68999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5pt;margin-top:3.75pt;height:7.8pt;width:423pt;mso-wrap-distance-bottom:0pt;mso-wrap-distance-left:9pt;mso-wrap-distance-right:9pt;mso-wrap-distance-top:0pt;z-index:251658240;mso-width-relative:page;mso-height-relative:page;" fillcolor="#FF6600" filled="t" stroked="t" coordsize="21600,21600" o:gfxdata="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UngD1AAAAAcBAAAPAAAAAAAAAAEAIAAAACIAAABkcnMv&#10;ZG93bnJldi54bWxQSwECFAAUAAAACACHTuJA06TWlgcCAAAWBAAADgAAAAAAAAABACAAAAAjAQAA&#10;ZHJzL2Uyb0RvYy54bWxQSwUGAAAAAAYABgBZAQAAnAUAAAAA&#10;">
                <v:fill on="t" opacity="45219f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课程介绍：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一、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“五证合一”正式推行，“金税三期”全面精准监控企业税务情况下，“国地税合并”让社保低缴、不缴无计可逃以及社保和个税基数不一致系统自动预警。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二、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随着国家对企业的监管越来越严厉，HR如何合理为企业筹划一条合规、合法且低税率的用工成本控制，本次课程将详细分析并提供精准解决方案。</w:t>
      </w:r>
    </w:p>
    <w:p>
      <w:pPr>
        <w:spacing w:line="420" w:lineRule="exact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课程对象：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企事业管理层、企事业部门管理人员、人力资源总监、经理、招聘主管等</w:t>
      </w:r>
    </w:p>
    <w:p>
      <w:pPr>
        <w:spacing w:line="46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b/>
        </w:rPr>
        <w:t>课程大纲：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一、社保合规背景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1、金税三期的威力及对社保影响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2、国地税合并分析及对社保的影响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3、不同基数企业用工成本对比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二、合法理规的解决方案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 xml:space="preserve"> 1、薪酬福利优化设计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2、合理利用税收洼地政策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3、灵活用工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4、组织变革</w:t>
      </w:r>
    </w:p>
    <w:p>
      <w:pPr>
        <w:spacing w:line="400" w:lineRule="exac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  <w:lang w:eastAsia="zh-CN"/>
        </w:rPr>
        <w:t>讲师</w:t>
      </w:r>
      <w:r>
        <w:rPr>
          <w:rFonts w:hint="eastAsia" w:ascii="宋体" w:hAnsi="宋体" w:cs="宋体"/>
          <w:b/>
          <w:szCs w:val="21"/>
        </w:rPr>
        <w:t>介绍：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姬利明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年以上人力资源服务行业专家，曾先后任职于知名人力资源公司智联招聘、举贤网、北京东方慧博人力资源公司，现任华信企服公司CEO、中航人力公司合伙人、互联网直播协会副会长兼人力资源专家顾问、国家军创委人力资源及财税专家顾问，主要为企业提供一站式人力资源咨询解决方案及企业成本管理优化，员工个税优化、企业税收优化、社保成本合理优化以及多元用工劳务服务等解决方案。</w:t>
      </w:r>
    </w:p>
    <w:p>
      <w:pPr>
        <w:spacing w:line="360" w:lineRule="auto"/>
        <w:ind w:firstLine="400" w:firstLineChars="200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b/>
        </w:rPr>
        <w:t>活动安排：</w:t>
      </w:r>
      <w:r>
        <w:rPr>
          <w:rFonts w:hint="eastAsia" w:ascii="宋体" w:hAnsi="宋体"/>
          <w:b/>
          <w:bCs/>
          <w:color w:val="FF6600"/>
        </w:rPr>
        <w:t>201</w:t>
      </w:r>
      <w:r>
        <w:rPr>
          <w:rFonts w:hint="eastAsia" w:ascii="宋体" w:hAnsi="宋体"/>
          <w:b/>
          <w:bCs/>
          <w:color w:val="FF6600"/>
          <w:lang w:val="en-US" w:eastAsia="zh-CN"/>
        </w:rPr>
        <w:t>8</w:t>
      </w:r>
      <w:r>
        <w:rPr>
          <w:rFonts w:hint="eastAsia" w:ascii="宋体" w:hAnsi="宋体"/>
          <w:b/>
          <w:bCs/>
          <w:color w:val="FF6600"/>
        </w:rPr>
        <w:t>年</w:t>
      </w:r>
      <w:r>
        <w:rPr>
          <w:rFonts w:hint="eastAsia" w:ascii="宋体" w:hAnsi="宋体"/>
          <w:b/>
          <w:bCs/>
          <w:color w:val="FF6600"/>
          <w:lang w:val="en-US" w:eastAsia="zh-CN"/>
        </w:rPr>
        <w:t>7</w:t>
      </w:r>
      <w:r>
        <w:rPr>
          <w:rFonts w:hint="eastAsia" w:ascii="宋体" w:hAnsi="宋体"/>
          <w:b/>
          <w:bCs/>
          <w:color w:val="FF6600"/>
        </w:rPr>
        <w:t>月</w:t>
      </w:r>
      <w:r>
        <w:rPr>
          <w:rFonts w:hint="eastAsia" w:ascii="宋体" w:hAnsi="宋体"/>
          <w:b/>
          <w:bCs/>
          <w:color w:val="FF6600"/>
          <w:lang w:val="en-US" w:eastAsia="zh-CN"/>
        </w:rPr>
        <w:t>10</w:t>
      </w:r>
      <w:r>
        <w:rPr>
          <w:rFonts w:hint="eastAsia" w:ascii="宋体" w:hAnsi="宋体"/>
          <w:b/>
          <w:bCs/>
          <w:color w:val="FF6600"/>
        </w:rPr>
        <w:t>日</w:t>
      </w:r>
      <w:r>
        <w:rPr>
          <w:rFonts w:hint="eastAsia" w:ascii="宋体" w:hAnsi="宋体"/>
          <w:b/>
          <w:bCs/>
          <w:color w:val="FF6600"/>
          <w:lang w:eastAsia="zh-CN"/>
        </w:rPr>
        <w:t>（周二）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>签    到：13：30——14：00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>专家讲座：14：00——16：30</w:t>
      </w:r>
    </w:p>
    <w:p>
      <w:pPr>
        <w:spacing w:line="400" w:lineRule="exact"/>
        <w:ind w:left="-2" w:leftChars="-1"/>
        <w:rPr>
          <w:rFonts w:hint="eastAsia" w:ascii="宋体" w:hAnsi="宋体"/>
        </w:rPr>
      </w:pPr>
      <w:r>
        <w:rPr>
          <w:rFonts w:hint="eastAsia" w:ascii="宋体" w:hAnsi="宋体"/>
          <w:b/>
        </w:rPr>
        <w:t>活动地点：</w:t>
      </w:r>
      <w:r>
        <w:rPr>
          <w:rFonts w:hint="eastAsia" w:ascii="宋体" w:hAnsi="宋体"/>
        </w:rPr>
        <w:t>北京海淀区中关村南大街12号信息楼1层</w:t>
      </w:r>
    </w:p>
    <w:p>
      <w:pPr>
        <w:ind w:left="-2" w:leftChars="-1"/>
        <w:rPr>
          <w:rFonts w:hint="eastAsia"/>
          <w:b/>
        </w:rPr>
      </w:pPr>
    </w:p>
    <w:p>
      <w:pPr>
        <w:spacing w:line="320" w:lineRule="exact"/>
        <w:ind w:firstLine="281" w:firstLineChars="100"/>
        <w:rPr>
          <w:rFonts w:hint="eastAsia"/>
          <w:b/>
          <w:i/>
          <w:sz w:val="28"/>
          <w:szCs w:val="28"/>
        </w:rPr>
      </w:pPr>
      <w:r>
        <w:rPr>
          <w:rFonts w:hint="eastAsia" w:ascii="宋体" w:hAnsi="宋体"/>
          <w:b/>
          <w:i/>
          <w:sz w:val="28"/>
          <w:szCs w:val="28"/>
        </w:rPr>
        <w:t>－－－－－－－－－－－－</w:t>
      </w:r>
      <w:r>
        <w:rPr>
          <w:rFonts w:hint="eastAsia"/>
          <w:b/>
          <w:i/>
          <w:sz w:val="28"/>
          <w:szCs w:val="28"/>
        </w:rPr>
        <w:t>欢迎您的加入</w:t>
      </w:r>
      <w:r>
        <w:rPr>
          <w:rFonts w:hint="eastAsia" w:ascii="宋体" w:hAnsi="宋体"/>
          <w:b/>
          <w:i/>
          <w:sz w:val="28"/>
          <w:szCs w:val="28"/>
        </w:rPr>
        <w:t>－－－－－－－－－－－－－</w:t>
      </w:r>
    </w:p>
    <w:p>
      <w:pPr>
        <w:spacing w:line="360" w:lineRule="exact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/>
          <w:b/>
          <w:sz w:val="24"/>
        </w:rPr>
        <w:t>报名联系人：</w:t>
      </w:r>
      <w:r>
        <w:rPr>
          <w:rFonts w:hint="eastAsia"/>
          <w:b/>
          <w:sz w:val="24"/>
          <w:lang w:eastAsia="zh-CN"/>
        </w:rPr>
        <w:t>黄女士</w:t>
      </w:r>
      <w:r>
        <w:rPr>
          <w:rFonts w:hint="eastAsia"/>
          <w:b/>
          <w:sz w:val="24"/>
        </w:rPr>
        <w:t xml:space="preserve">    </w:t>
      </w:r>
    </w:p>
    <w:p>
      <w:pPr>
        <w:spacing w:line="3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电话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>010-8219709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 xml:space="preserve">  </w:t>
      </w:r>
    </w:p>
    <w:p>
      <w:pPr>
        <w:spacing w:line="3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传真：010-821975</w:t>
      </w:r>
      <w:r>
        <w:rPr>
          <w:rFonts w:hint="eastAsia"/>
          <w:b/>
          <w:sz w:val="24"/>
          <w:lang w:val="en-US" w:eastAsia="zh-CN"/>
        </w:rPr>
        <w:t>96</w:t>
      </w:r>
    </w:p>
    <w:p>
      <w:pPr>
        <w:ind w:left="-2" w:leftChars="-1"/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spacing w:line="360" w:lineRule="auto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  <w:lang w:val="en-US" w:eastAsia="zh-CN"/>
        </w:rPr>
        <w:t xml:space="preserve">    </w:t>
      </w:r>
      <w:r>
        <w:rPr>
          <w:rFonts w:hint="eastAsia" w:ascii="新宋体" w:hAnsi="新宋体" w:eastAsia="新宋体"/>
        </w:rPr>
        <w:t>1、 请收到邀请函后填写完整，并传真或E-mail回执及时报名；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2、 参加活动请</w:t>
      </w:r>
      <w:r>
        <w:rPr>
          <w:rFonts w:hint="eastAsia" w:ascii="新宋体" w:hAnsi="新宋体" w:eastAsia="新宋体"/>
          <w:color w:val="FF0000"/>
        </w:rPr>
        <w:t>带好名片</w:t>
      </w:r>
      <w:r>
        <w:rPr>
          <w:rFonts w:hint="eastAsia" w:ascii="新宋体" w:hAnsi="新宋体" w:eastAsia="新宋体"/>
        </w:rPr>
        <w:t>到会场签到处签到；</w:t>
      </w:r>
    </w:p>
    <w:p>
      <w:pPr>
        <w:spacing w:line="360" w:lineRule="auto"/>
        <w:ind w:firstLine="420" w:firstLineChars="200"/>
        <w:rPr>
          <w:rFonts w:hint="eastAsia"/>
          <w:color w:val="FF0000"/>
          <w:sz w:val="32"/>
        </w:rPr>
      </w:pPr>
      <w:r>
        <w:rPr>
          <w:rFonts w:hint="eastAsia" w:ascii="新宋体" w:hAnsi="新宋体" w:eastAsia="新宋体"/>
        </w:rPr>
        <w:t>3、 本次沙龙规模在40人左右，报名从速，报满为止。</w:t>
      </w:r>
    </w:p>
    <w:p>
      <w:pPr>
        <w:spacing w:line="360" w:lineRule="auto"/>
        <w:rPr>
          <w:rFonts w:hint="eastAsia"/>
          <w:color w:val="FF0000"/>
          <w:sz w:val="32"/>
        </w:rPr>
      </w:pPr>
    </w:p>
    <w:p>
      <w:pPr>
        <w:spacing w:line="360" w:lineRule="auto"/>
        <w:rPr>
          <w:rFonts w:hint="eastAsia"/>
          <w:color w:val="FF0000"/>
          <w:sz w:val="32"/>
        </w:rPr>
      </w:pPr>
    </w:p>
    <w:tbl>
      <w:tblPr>
        <w:tblStyle w:val="4"/>
        <w:tblW w:w="81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620"/>
        <w:gridCol w:w="27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00" w:type="dxa"/>
            <w:gridSpan w:val="4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日HR沙龙报名回执单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您的公司：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您的姓名：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您的职位：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您的联系方式：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您的Email：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参加活动人数：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与您联系的招聘顾问姓名：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</w:rPr>
            </w:pPr>
          </w:p>
        </w:tc>
      </w:tr>
    </w:tbl>
    <w:p>
      <w:pPr>
        <w:ind w:left="-2" w:leftChars="-1"/>
        <w:rPr>
          <w:rFonts w:hint="eastAsia"/>
          <w:b/>
          <w:sz w:val="24"/>
        </w:rPr>
      </w:pPr>
    </w:p>
    <w:p>
      <w:pPr>
        <w:ind w:left="-2" w:leftChars="-1"/>
        <w:rPr>
          <w:rFonts w:hint="eastAsia"/>
          <w:b/>
          <w:sz w:val="24"/>
        </w:rPr>
      </w:pPr>
    </w:p>
    <w:p>
      <w:pPr>
        <w:ind w:left="-2" w:leftChars="-1"/>
        <w:rPr>
          <w:rFonts w:hint="eastAsia"/>
          <w:b/>
          <w:sz w:val="24"/>
        </w:rPr>
      </w:pPr>
    </w:p>
    <w:p>
      <w:pPr>
        <w:ind w:left="-2" w:leftChars="-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乘车路线：</w:t>
      </w:r>
    </w:p>
    <w:p>
      <w:pPr>
        <w:autoSpaceDE w:val="0"/>
        <w:autoSpaceDN w:val="0"/>
        <w:rPr>
          <w:rFonts w:hint="eastAsia"/>
          <w:color w:val="000000"/>
          <w:sz w:val="20"/>
          <w:szCs w:val="20"/>
          <w:lang w:val="zh-CN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公交：</w:t>
      </w:r>
      <w:r>
        <w:rPr>
          <w:rFonts w:hint="eastAsia"/>
          <w:color w:val="000000"/>
          <w:sz w:val="20"/>
          <w:szCs w:val="20"/>
          <w:lang w:val="zh-CN"/>
        </w:rPr>
        <w:t>26；85；209；332；320；651；653；660；689；697；717；808；814；特4；特6；运通105；运通106；运通205；320路区间车；732北段；中国农业科学院下车。</w:t>
      </w:r>
    </w:p>
    <w:p>
      <w:pPr>
        <w:rPr>
          <w:rFonts w:hint="eastAsia"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地铁</w:t>
      </w:r>
      <w:r>
        <w:rPr>
          <w:rFonts w:hint="eastAsia"/>
          <w:color w:val="000000"/>
          <w:sz w:val="20"/>
          <w:szCs w:val="20"/>
        </w:rPr>
        <w:t>：4号线魏公村B口，中国农业科学院内 信息楼一层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（</w:t>
      </w:r>
      <w:r>
        <w:rPr>
          <w:rFonts w:hint="eastAsia"/>
          <w:b/>
          <w:bCs/>
          <w:color w:val="FF0000"/>
          <w:sz w:val="20"/>
          <w:szCs w:val="20"/>
          <w:lang w:eastAsia="zh-CN"/>
        </w:rPr>
        <w:t>红色图书馆背后</w:t>
      </w:r>
      <w:r>
        <w:rPr>
          <w:rFonts w:hint="eastAsia"/>
          <w:b/>
          <w:bCs/>
          <w:color w:val="000000"/>
          <w:sz w:val="20"/>
          <w:szCs w:val="20"/>
          <w:lang w:eastAsia="zh-CN"/>
        </w:rPr>
        <w:t>）</w:t>
      </w:r>
    </w:p>
    <w:p>
      <w:pPr>
        <w:ind w:left="-2" w:leftChars="-1"/>
        <w:rPr>
          <w:rFonts w:hint="eastAsia"/>
          <w:b/>
          <w:sz w:val="24"/>
        </w:rPr>
      </w:pPr>
    </w:p>
    <w:p>
      <w:pPr>
        <w:ind w:left="-2" w:leftChars="-1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drawing>
          <wp:inline distT="0" distB="0" distL="114300" distR="114300">
            <wp:extent cx="5824220" cy="3543935"/>
            <wp:effectExtent l="0" t="0" r="12700" b="6985"/>
            <wp:docPr id="1" name="图片 1" descr="地图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354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2" w:leftChars="-1"/>
        <w:rPr>
          <w:rFonts w:hint="eastAsia" w:ascii="新宋体" w:hAnsi="新宋体" w:eastAsia="新宋体"/>
        </w:rPr>
      </w:pPr>
    </w:p>
    <w:p/>
    <w:p/>
    <w:p/>
    <w:p/>
    <w:sectPr>
      <w:headerReference r:id="rId3" w:type="default"/>
      <w:pgSz w:w="11906" w:h="16838"/>
      <w:pgMar w:top="1440" w:right="146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5660"/>
        <w:tab w:val="left" w:pos="5715"/>
        <w:tab w:val="clear" w:pos="4153"/>
        <w:tab w:val="clear" w:pos="8306"/>
      </w:tabs>
      <w:jc w:val="left"/>
      <w:rPr>
        <w:rFonts w:hint="eastAsia" w:ascii="华文仿宋" w:hAnsi="华文仿宋" w:eastAsia="华文仿宋" w:cs="????"/>
        <w:bCs/>
        <w:sz w:val="21"/>
        <w:szCs w:val="21"/>
        <w:lang w:eastAsia="zh-CN"/>
      </w:rPr>
    </w:pPr>
    <w:r>
      <w:rPr>
        <w:rFonts w:ascii="华文仿宋" w:hAnsi="华文仿宋" w:eastAsia="华文仿宋" w:cs="????"/>
        <w:bCs/>
        <w:sz w:val="21"/>
        <w:szCs w:val="21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E6BD3"/>
    <w:rsid w:val="6A2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2694</dc:creator>
  <cp:lastModifiedBy>2694</cp:lastModifiedBy>
  <dcterms:modified xsi:type="dcterms:W3CDTF">2018-07-02T00:49:08Z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